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C6F" w:rsidRDefault="000F1C6F" w:rsidP="000F1C6F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color w:val="000000"/>
          <w:sz w:val="27"/>
          <w:szCs w:val="27"/>
        </w:rPr>
        <w:t>Gaceta Departamental 024 del 7 de julio 2009</w:t>
      </w:r>
      <w:bookmarkStart w:id="0" w:name="_GoBack"/>
      <w:bookmarkEnd w:id="0"/>
    </w:p>
    <w:p w:rsidR="000F1C6F" w:rsidRDefault="000F1C6F" w:rsidP="000F1C6F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30"/>
          <w:szCs w:val="30"/>
        </w:rPr>
        <w:t>CONTRATO DE PRESTACION DE SERVICIOS No. 01-018 DE 2009</w:t>
      </w:r>
    </w:p>
    <w:p w:rsidR="000F1C6F" w:rsidRDefault="000F1C6F" w:rsidP="000F1C6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NOMBRE: ESE HOSPITAL MENTAL RUDESINDO SOTO DE CUCUTA R/ JUANA BITAR MEJIA</w:t>
      </w:r>
    </w:p>
    <w:p w:rsidR="000F1C6F" w:rsidRDefault="000F1C6F" w:rsidP="000F1C6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 890.500.810-4</w:t>
      </w:r>
    </w:p>
    <w:p w:rsidR="000F1C6F" w:rsidRDefault="000F1C6F" w:rsidP="000F1C6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$ 100.000.000,00</w:t>
      </w:r>
    </w:p>
    <w:p w:rsidR="000F1C6F" w:rsidRDefault="000F1C6F" w:rsidP="000F1C6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 7 MESES SIN EXCEDER EL 31 DE DICIEMBRE DE 2009</w:t>
      </w:r>
    </w:p>
    <w:p w:rsidR="000F1C6F" w:rsidRDefault="000F1C6F" w:rsidP="000F1C6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CONTRATACION DE PRESTACION DE SERVICIOS DE SALUD DEBIDAMENTE HABILITADOS RELACIONADOS CON ATENCION INTEGRAL DE ACUERDO EN LO ESTABLECIDO EN EL PORTAFOLIO DE SERVICIOS A LA POBLACION POBRE NO CUBIERTA CON SUBSIDIOS A LA DEMANDA DEL DEPARTAMENTO DE ARAUCA.</w:t>
      </w:r>
    </w:p>
    <w:p w:rsidR="00A937C5" w:rsidRPr="000F1C6F" w:rsidRDefault="00A937C5" w:rsidP="000F1C6F"/>
    <w:sectPr w:rsidR="00A937C5" w:rsidRPr="000F1C6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F1C6F"/>
    <w:rsid w:val="001519E4"/>
    <w:rsid w:val="00A937C5"/>
    <w:rsid w:val="00AC30DE"/>
    <w:rsid w:val="00BE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2017-01-24T22:23:00Z</dcterms:created>
  <dcterms:modified xsi:type="dcterms:W3CDTF">2017-01-24T22:23:00Z</dcterms:modified>
</cp:coreProperties>
</file>